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BC" w:rsidRPr="00B02CB5" w:rsidRDefault="00B02CB5">
      <w:pPr>
        <w:rPr>
          <w:rFonts w:eastAsia="Times New Roman"/>
          <w:b/>
          <w:sz w:val="24"/>
          <w:szCs w:val="24"/>
        </w:rPr>
      </w:pPr>
      <w:r w:rsidRPr="00B02CB5">
        <w:rPr>
          <w:rFonts w:eastAsia="Times New Roman"/>
          <w:b/>
          <w:sz w:val="24"/>
          <w:szCs w:val="24"/>
        </w:rPr>
        <w:t>Ergebnisse zum Themenbereich Frieden</w:t>
      </w:r>
    </w:p>
    <w:p w:rsidR="00B02CB5" w:rsidRPr="005B72B9" w:rsidRDefault="00B02CB5" w:rsidP="00B02CB5">
      <w:pPr>
        <w:pStyle w:val="Listenabsatz"/>
        <w:ind w:left="2160"/>
        <w:jc w:val="both"/>
      </w:pPr>
      <w:r>
        <w:t>Ulrike Last</w:t>
      </w:r>
      <w:r w:rsidRPr="005B72B9">
        <w:t xml:space="preserve"> von </w:t>
      </w:r>
      <w:hyperlink r:id="rId5" w:history="1">
        <w:r w:rsidRPr="005B72B9">
          <w:rPr>
            <w:rStyle w:val="Hyperlink"/>
          </w:rPr>
          <w:t>Handicap International</w:t>
        </w:r>
      </w:hyperlink>
      <w:r w:rsidRPr="005B72B9">
        <w:t xml:space="preserve"> untersuchte mit ihren Gästen das Ziel 16 friedliche und inklusive Gesellschaften und Rechenschaftspflichten. Nachdem Frieden in den MDGs keine Berücksichtigung fand, gilt Frieden innerhalb Staaten und Gesellschaften sowie zwischen Staaten nun auch in den SDGs als Voraussetzung für nachhaltige Entwicklung.</w:t>
      </w:r>
    </w:p>
    <w:p w:rsidR="00B02CB5" w:rsidRPr="005B72B9" w:rsidRDefault="00B02CB5" w:rsidP="00B02CB5">
      <w:pPr>
        <w:pStyle w:val="Listenabsatz"/>
        <w:ind w:left="2160"/>
        <w:jc w:val="both"/>
      </w:pPr>
      <w:r w:rsidRPr="005B72B9">
        <w:t xml:space="preserve">Für Menschen mit </w:t>
      </w:r>
      <w:r w:rsidR="00C91ED4">
        <w:t>Beeinträchtigung/</w:t>
      </w:r>
      <w:r w:rsidRPr="005B72B9">
        <w:t>Behinderung in Deutschland und in Ländern des Globalen Südens sind dabei besonders ein verbesserter Zugang zu Informationen (z.B. in Zeitungen) und Justiz, eine gleiche Teilhabe an Entscheidungsprozessen und der Umsetzung von Gesetzen sowie die Reduzierung aller Formen von Gewalt von großer Bedeutung. Viel</w:t>
      </w:r>
      <w:r w:rsidR="00C91ED4">
        <w:t>e</w:t>
      </w:r>
      <w:r w:rsidRPr="005B72B9">
        <w:t xml:space="preserve"> Menschen mit </w:t>
      </w:r>
      <w:r w:rsidR="00C91ED4">
        <w:t>Beeinträchtigung/</w:t>
      </w:r>
      <w:r w:rsidRPr="005B72B9">
        <w:t xml:space="preserve">Behinderung haben oft nur einen schweren Zugang zu Wahlsystemen-und Gesetzen und werden oft bei Entwurfsprozessen und der Umsetzung nicht gleichberechtigt einbezogen. Dies hat eine eingeschränkte Wahlbeteiligung von Menschen mit </w:t>
      </w:r>
      <w:r w:rsidR="00C91ED4">
        <w:t>Beeinträchtigung/</w:t>
      </w:r>
      <w:r w:rsidRPr="005B72B9">
        <w:t>Behinderung zur Folge. Besonders die Teilhabe an der Gesetzgebung von psychisch Kranken wird oft und besonders in Ländern des Globalen Südens nicht gewährl</w:t>
      </w:r>
      <w:r w:rsidR="00C91ED4">
        <w:t>eistet. Menschen mit Beeinträchtigung</w:t>
      </w:r>
      <w:r w:rsidRPr="005B72B9">
        <w:t xml:space="preserve"> im Globalen Süden werden außerdem bei der Geburt häufig(er) nicht registriert, was zu massiven Teilhabebarrieren führt.</w:t>
      </w:r>
    </w:p>
    <w:p w:rsidR="00B02CB5" w:rsidRPr="005B72B9" w:rsidRDefault="00B02CB5" w:rsidP="00B02CB5">
      <w:pPr>
        <w:pStyle w:val="Listenabsatz"/>
        <w:ind w:left="2160"/>
        <w:jc w:val="both"/>
      </w:pPr>
      <w:r w:rsidRPr="005B72B9">
        <w:t>Darüber hinaus wur</w:t>
      </w:r>
      <w:bookmarkStart w:id="0" w:name="_GoBack"/>
      <w:bookmarkEnd w:id="0"/>
      <w:r w:rsidRPr="005B72B9">
        <w:t xml:space="preserve">de die Gewalt gegenüber Menschen mit psychischen Beeinträchtigungen in Einrichtungen, Psychischen Kliniken und den Gesetzen thematisiert. Behinderungsbedingte Gewalt wird unzureichend erfasst und bekämpft.  Frauengewaltprogramme sind unzureichend inklusiv gestaltet und es werden inklusive zugängliche Schutzmechanismen wie z.B. Frauenhäuser benötigt. Gehörlose Frauen sind besonders stark von sexueller und allgemeiner Gewalt betroffen. </w:t>
      </w:r>
    </w:p>
    <w:p w:rsidR="00B02CB5" w:rsidRPr="005B72B9" w:rsidRDefault="00B02CB5" w:rsidP="00B02CB5">
      <w:pPr>
        <w:pStyle w:val="Listenabsatz"/>
        <w:ind w:left="2160"/>
        <w:jc w:val="both"/>
      </w:pPr>
      <w:r w:rsidRPr="005B72B9">
        <w:t>Des Weiteren muss der Zugang zu barrierefreier Gerichtsbarkeit und Beschwerdemechanismen besonders in Ländern d</w:t>
      </w:r>
      <w:r>
        <w:t>es Globalen Südens und in der Entwicklungszusammenarbeit sowie</w:t>
      </w:r>
      <w:r w:rsidRPr="005B72B9">
        <w:t xml:space="preserve"> in</w:t>
      </w:r>
      <w:r>
        <w:t xml:space="preserve"> der humanitären</w:t>
      </w:r>
      <w:r w:rsidRPr="005B72B9">
        <w:t xml:space="preserve"> Hilfe verbessert werden. </w:t>
      </w:r>
    </w:p>
    <w:p w:rsidR="00B02CB5" w:rsidRPr="005B72B9" w:rsidRDefault="00B02CB5" w:rsidP="00B02CB5">
      <w:pPr>
        <w:pStyle w:val="Listenabsatz"/>
        <w:ind w:left="2160"/>
        <w:jc w:val="both"/>
      </w:pPr>
      <w:r w:rsidRPr="005B72B9">
        <w:t xml:space="preserve">Besonders großer Handlungsbedarf wird außerdem in Bezug auf geflüchtete Menschen gesehen. </w:t>
      </w:r>
    </w:p>
    <w:p w:rsidR="00B02CB5" w:rsidRDefault="00B02CB5"/>
    <w:sectPr w:rsidR="00B02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627C6"/>
    <w:multiLevelType w:val="hybridMultilevel"/>
    <w:tmpl w:val="59E8828A"/>
    <w:lvl w:ilvl="0" w:tplc="3B9E769A">
      <w:start w:val="2"/>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B5"/>
    <w:rsid w:val="00360BBC"/>
    <w:rsid w:val="00B02CB5"/>
    <w:rsid w:val="00C91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0654-1DDA-407D-ACC7-052A4908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2CB5"/>
    <w:pPr>
      <w:spacing w:after="200" w:line="276" w:lineRule="auto"/>
      <w:ind w:left="720"/>
      <w:contextualSpacing/>
    </w:pPr>
  </w:style>
  <w:style w:type="character" w:styleId="Hyperlink">
    <w:name w:val="Hyperlink"/>
    <w:basedOn w:val="Absatz-Standardschriftart"/>
    <w:uiPriority w:val="99"/>
    <w:unhideWhenUsed/>
    <w:rsid w:val="00B02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icap-internation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Weigt</dc:creator>
  <cp:keywords/>
  <dc:description/>
  <cp:lastModifiedBy>Gabriele Weigt</cp:lastModifiedBy>
  <cp:revision>2</cp:revision>
  <dcterms:created xsi:type="dcterms:W3CDTF">2016-07-06T14:29:00Z</dcterms:created>
  <dcterms:modified xsi:type="dcterms:W3CDTF">2016-07-06T14:29:00Z</dcterms:modified>
</cp:coreProperties>
</file>